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DECLARAÇÃO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DECLARO que o trabalho “(</w:t>
      </w:r>
      <w:r>
        <w:rPr>
          <w:i/>
        </w:rPr>
        <w:t>título do trabalho</w:t>
      </w:r>
      <w:r>
        <w:rPr/>
        <w:t>)”, de autoria de (</w:t>
      </w:r>
      <w:r>
        <w:rPr>
          <w:i/>
        </w:rPr>
        <w:t>nome de todos os autores</w:t>
      </w:r>
      <w:r>
        <w:rPr/>
        <w:t>), submetido à apreciação da Comissão Técnica da XIV Jornada Científica da Embrapa – São Carlos, se configura em acesso ao patrimônio genético e/ou conhecimento tradicional associado, nos termos da Lei nº 13.123, de 2015, e, desta forma, apresento o número de cadastro do mesmo no SisGen no texto do resumo, desobrigando a Comissão Técnica da Jornada de qualquer irregularidade ou inconsistência no cadastro.</w:t>
      </w:r>
    </w:p>
    <w:p>
      <w:pPr>
        <w:pStyle w:val="Normal"/>
        <w:jc w:val="both"/>
        <w:rPr/>
      </w:pPr>
      <w:r>
        <w:rPr/>
        <w:t>São Carlos, xx de xx de 2022</w:t>
      </w:r>
      <w:bookmarkStart w:id="0" w:name="_GoBack"/>
      <w:bookmarkEnd w:id="0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Nome:</w:t>
      </w:r>
    </w:p>
    <w:p>
      <w:pPr>
        <w:pStyle w:val="Normal"/>
        <w:jc w:val="both"/>
        <w:rPr/>
      </w:pPr>
      <w:r>
        <w:rPr/>
        <w:t>Assinatura: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1</Pages>
  <Words>87</Words>
  <Characters>465</Characters>
  <CharactersWithSpaces>548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2021-05-20T11:48:00Z</dcterms:created>
  <dc:creator>ad hoc</dc:creator>
  <dc:description/>
  <dc:language>pt-BR</dc:language>
  <cp:lastModifiedBy>Boanerges Costa</cp:lastModifiedBy>
  <dcterms:modified xsi:type="dcterms:W3CDTF">2022-06-22T16:10:30Z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